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"/>
        <w:gridCol w:w="9705"/>
        <w:tblGridChange w:id="0">
          <w:tblGrid>
            <w:gridCol w:w="105"/>
            <w:gridCol w:w="9705"/>
          </w:tblGrid>
        </w:tblGridChange>
      </w:tblGrid>
      <w:tr>
        <w:trPr>
          <w:trHeight w:val="260" w:hRule="atLeast"/>
        </w:trPr>
        <w:tc>
          <w:tcPr>
            <w:gridSpan w:val="2"/>
            <w:shd w:fill="353735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Assessment Fee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500 ZMK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shd w:fill="35373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Enrolment Fees 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1500 ZMK </w:t>
            </w:r>
          </w:p>
        </w:tc>
      </w:tr>
      <w:tr>
        <w:trPr>
          <w:trHeight w:val="240" w:hRule="atLeast"/>
        </w:trPr>
        <w:tc>
          <w:tcPr>
            <w:gridSpan w:val="2"/>
            <w:shd w:fill="353735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Re-Enrolment Fees 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1000 ZMK </w:t>
            </w:r>
          </w:p>
        </w:tc>
      </w:tr>
      <w:tr>
        <w:trPr>
          <w:trHeight w:val="240" w:hRule="atLeast"/>
        </w:trPr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Developmental Levy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3000 ZMK </w:t>
            </w:r>
          </w:p>
        </w:tc>
      </w:tr>
      <w:tr>
        <w:trPr>
          <w:trHeight w:val="240" w:hRule="atLeast"/>
        </w:trPr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Security Deposit  (Refundable)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2500 ZMK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640"/>
        <w:gridCol w:w="1755"/>
        <w:gridCol w:w="1590"/>
        <w:gridCol w:w="1590"/>
        <w:tblGridChange w:id="0">
          <w:tblGrid>
            <w:gridCol w:w="2220"/>
            <w:gridCol w:w="2640"/>
            <w:gridCol w:w="1755"/>
            <w:gridCol w:w="1590"/>
            <w:gridCol w:w="1590"/>
          </w:tblGrid>
        </w:tblGridChange>
      </w:tblGrid>
      <w:tr>
        <w:trPr>
          <w:trHeight w:val="495" w:hRule="atLeast"/>
        </w:trPr>
        <w:tc>
          <w:tcPr>
            <w:gridSpan w:val="5"/>
            <w:shd w:fill="353735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Tuition Fees</w:t>
            </w:r>
          </w:p>
        </w:tc>
      </w:tr>
      <w:tr>
        <w:trPr>
          <w:trHeight w:val="795" w:hRule="atLeast"/>
        </w:trPr>
        <w:tc>
          <w:tcPr>
            <w:vMerge w:val="restart"/>
            <w:shd w:fill="073763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73763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Termly payments</w:t>
            </w:r>
          </w:p>
        </w:tc>
        <w:tc>
          <w:tcPr>
            <w:vMerge w:val="restart"/>
            <w:shd w:fill="073763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trHeight w:val="160" w:hRule="atLeast"/>
        </w:trPr>
        <w:tc>
          <w:tcPr>
            <w:vMerge w:val="continue"/>
            <w:shd w:fill="073763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073763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3rd January</w:t>
            </w:r>
          </w:p>
        </w:tc>
        <w:tc>
          <w:tcPr>
            <w:shd w:fill="073763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 2nd May</w:t>
            </w:r>
          </w:p>
        </w:tc>
        <w:tc>
          <w:tcPr>
            <w:shd w:fill="073763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5th September</w:t>
            </w:r>
          </w:p>
        </w:tc>
        <w:tc>
          <w:tcPr>
            <w:vMerge w:val="continue"/>
            <w:shd w:fill="07376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Early Childhood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5,760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5,760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2,900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14,400</w:t>
            </w:r>
          </w:p>
        </w:tc>
      </w:tr>
      <w:tr>
        <w:trPr>
          <w:trHeight w:val="690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1-4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6,760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6,760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3,400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16,900</w:t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br w:type="textWrapping"/>
              <w:t xml:space="preserve">Grade 5-6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7,520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7,520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3,800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18,800</w:t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6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8,200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8,200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4,100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20,500</w:t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 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7,520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7,520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3,800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18,800</w:t>
            </w:r>
          </w:p>
        </w:tc>
      </w:tr>
      <w:tr>
        <w:trPr>
          <w:trHeight w:val="600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7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8,200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8,200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4,100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20,500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9,520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 4,800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23,800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8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9,800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9,800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4,800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24,400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9,520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4,800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23,800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Cambridge IGCSE Year 1/2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13,260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13,260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6,650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33,150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10 FP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13,260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13,260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6,650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33.150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9,500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4,750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23,750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Grade 11 -12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10,000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10,000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5,000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25,000</w:t>
            </w:r>
          </w:p>
        </w:tc>
      </w:tr>
      <w:tr>
        <w:trPr>
          <w:trHeight w:val="645" w:hRule="atLeast"/>
        </w:trPr>
        <w:tc>
          <w:tcPr>
            <w:tcBorders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IBDP Year 1/2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15,760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15,760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7,900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39,400</w:t>
            </w:r>
          </w:p>
        </w:tc>
      </w:tr>
      <w:tr>
        <w:trPr>
          <w:trHeight w:val="200" w:hRule="atLeast"/>
        </w:trPr>
        <w:tc>
          <w:tcPr>
            <w:gridSpan w:val="5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Assessment, Developmental, and Enrolment Fees are non refundable.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 additional 5% discount will apply to the total school fees due for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families with 2 siblings or more enrolled; for the first two siblings only.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 5% discount will apply towards the annual fee (all 3 terms) paid upfront.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line="276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76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*The yearly tuition fee is distributed as 40-40-20 percent for Term 1, Term 2 and Term 3 respectively</w:t>
      </w:r>
    </w:p>
    <w:p w:rsidR="00000000" w:rsidDel="00000000" w:rsidP="00000000" w:rsidRDefault="00000000" w:rsidRPr="00000000" w14:paraId="00000076">
      <w:pPr>
        <w:widowControl w:val="0"/>
        <w:spacing w:line="276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** Tuition fees that will be applicable in 2022</w:t>
      </w:r>
    </w:p>
    <w:tbl>
      <w:tblPr>
        <w:tblStyle w:val="Table3"/>
        <w:tblW w:w="9840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1470"/>
        <w:gridCol w:w="1230"/>
        <w:gridCol w:w="1230"/>
        <w:gridCol w:w="1230"/>
        <w:gridCol w:w="1230"/>
        <w:gridCol w:w="870"/>
        <w:tblGridChange w:id="0">
          <w:tblGrid>
            <w:gridCol w:w="2580"/>
            <w:gridCol w:w="1470"/>
            <w:gridCol w:w="1230"/>
            <w:gridCol w:w="1230"/>
            <w:gridCol w:w="1230"/>
            <w:gridCol w:w="1230"/>
            <w:gridCol w:w="870"/>
          </w:tblGrid>
        </w:tblGridChange>
      </w:tblGrid>
      <w:tr>
        <w:trPr>
          <w:trHeight w:val="200" w:hRule="atLeast"/>
        </w:trPr>
        <w:tc>
          <w:tcPr>
            <w:gridSpan w:val="7"/>
            <w:shd w:fill="353735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Additional fees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Transport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2,000 - 2,500 ZMK / term (subject to adjustment).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Buses pick students up all over Lusaka. The cost of the bus service depends on the pickup location which can vary.  Bus fees must be paid in advance of travel.</w:t>
            </w:r>
          </w:p>
        </w:tc>
      </w:tr>
      <w:tr>
        <w:trPr>
          <w:trHeight w:val="2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Uniforms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Students are required to wear the school uniform. Uniform Price List will be communicated as addendum</w:t>
            </w:r>
          </w:p>
        </w:tc>
      </w:tr>
      <w:tr>
        <w:trPr>
          <w:trHeight w:val="2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Exam Fees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These fees can change annually. Once the Examination Boards have released these fees, a communication indicating the expense will be sent. Parents must meet the deadline for the fees.</w:t>
            </w:r>
          </w:p>
        </w:tc>
      </w:tr>
      <w:tr>
        <w:trPr>
          <w:trHeight w:val="2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Textbooks &amp; Stationery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Prices will be communicated separately for each grade.</w:t>
            </w:r>
          </w:p>
        </w:tc>
      </w:tr>
      <w:tr>
        <w:trPr>
          <w:trHeight w:val="2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Meals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Meals are served at the Pestalozzi Farm Shop, priced at 40 ZMK per meal.</w:t>
            </w:r>
          </w:p>
        </w:tc>
      </w:tr>
      <w:tr>
        <w:trPr>
          <w:trHeight w:val="2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Medical Scheme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All students should have their own medical schemes and are required to provide this information upon registration.</w:t>
            </w:r>
          </w:p>
        </w:tc>
      </w:tr>
    </w:tbl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trHeight w:val="80" w:hRule="atLeast"/>
        </w:trPr>
        <w:tc>
          <w:tcPr>
            <w:shd w:fill="353735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Payment rules</w:t>
            </w:r>
          </w:p>
        </w:tc>
      </w:tr>
      <w:tr>
        <w:trPr>
          <w:trHeight w:val="103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tabs>
                <w:tab w:val="left" w:pos="2003"/>
              </w:tabs>
              <w:ind w:left="360" w:hanging="360"/>
              <w:rPr/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Payment of enrolment and school fees must be paid by cheque to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Pestalozzi Education Centre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, bank transfer, deposit or point of sale at the office before the start of the term, No Cash Accepted.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tabs>
                <w:tab w:val="left" w:pos="2003"/>
              </w:tabs>
              <w:ind w:left="36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Payment reference: Surname, Name, Grade of the student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tabs>
                <w:tab w:val="left" w:pos="2003"/>
              </w:tabs>
              <w:ind w:left="36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Proof of payment must be either handed to the school finance department or emailed to </w:t>
            </w: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pestalozzi@enkoeducation.com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025"/>
        <w:tblGridChange w:id="0">
          <w:tblGrid>
            <w:gridCol w:w="4815"/>
            <w:gridCol w:w="5025"/>
          </w:tblGrid>
        </w:tblGridChange>
      </w:tblGrid>
      <w:tr>
        <w:tc>
          <w:tcPr>
            <w:gridSpan w:val="2"/>
            <w:shd w:fill="073763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Banking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shd w:fill="f3f3f3" w:val="clear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Bank: Barclays Bank of Zambia</w:t>
            </w:r>
          </w:p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Branch: Long Acres</w:t>
            </w:r>
          </w:p>
          <w:p w:rsidR="00000000" w:rsidDel="00000000" w:rsidP="00000000" w:rsidRDefault="00000000" w:rsidRPr="00000000" w14:paraId="000000B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Branch code: 017</w:t>
            </w:r>
          </w:p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Account number: 1430682</w:t>
            </w:r>
          </w:p>
          <w:p w:rsidR="00000000" w:rsidDel="00000000" w:rsidP="00000000" w:rsidRDefault="00000000" w:rsidRPr="00000000" w14:paraId="000000B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SWIFT CODE: BARCZMLXXXX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40.0" w:type="dxa"/>
        <w:jc w:val="left"/>
        <w:tblInd w:w="105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025"/>
        <w:tblGridChange w:id="0">
          <w:tblGrid>
            <w:gridCol w:w="4815"/>
            <w:gridCol w:w="5025"/>
          </w:tblGrid>
        </w:tblGridChange>
      </w:tblGrid>
      <w:tr>
        <w:tc>
          <w:tcPr>
            <w:gridSpan w:val="2"/>
            <w:shd w:fill="353735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Admission Requirements</w:t>
            </w:r>
          </w:p>
        </w:tc>
      </w:tr>
      <w:tr>
        <w:trPr>
          <w:trHeight w:val="1335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tabs>
                <w:tab w:val="left" w:pos="2003"/>
              </w:tabs>
              <w:spacing w:line="264" w:lineRule="auto"/>
              <w:ind w:left="357" w:hanging="3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Successfully wrote the entrance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tabs>
                <w:tab w:val="left" w:pos="2003"/>
              </w:tabs>
              <w:spacing w:line="264" w:lineRule="auto"/>
              <w:ind w:left="357" w:hanging="3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Complete the enrolment form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tabs>
                <w:tab w:val="left" w:pos="2003"/>
              </w:tabs>
              <w:spacing w:line="264" w:lineRule="auto"/>
              <w:ind w:left="357" w:hanging="3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Provide report cards or grade transcripts for the previous school years.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tabs>
                <w:tab w:val="left" w:pos="2003"/>
              </w:tabs>
              <w:spacing w:line="264" w:lineRule="auto"/>
              <w:ind w:left="357" w:hanging="3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Provide a photocopy of the ID and birth certificate of the student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tabs>
                <w:tab w:val="left" w:pos="2003"/>
              </w:tabs>
              <w:spacing w:line="264" w:lineRule="auto"/>
              <w:ind w:left="357" w:hanging="3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Provide a recent ID picture (paper or scanned) of the student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tabs>
                <w:tab w:val="left" w:pos="2003"/>
              </w:tabs>
              <w:spacing w:line="264" w:lineRule="auto"/>
              <w:ind w:left="357" w:hanging="3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Finalise the payment of the enrolment fee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283.46456692913387" w:top="1417.3228346456694" w:left="1020.472440944882" w:right="1020.472440944882" w:header="0" w:footer="283.46456692913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170" w:lineRule="auto"/>
      <w:ind w:left="0" w:right="0" w:firstLine="0"/>
      <w:jc w:val="left"/>
      <w:rPr>
        <w:rFonts w:ascii="Montserrat Light" w:cs="Montserrat Light" w:eastAsia="Montserrat Light" w:hAnsi="Montserrat Light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tabs>
        <w:tab w:val="center" w:pos="4536"/>
        <w:tab w:val="right" w:pos="9072"/>
      </w:tabs>
      <w:ind w:left="-601" w:firstLine="0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7"/>
      <w:tblW w:w="9900.0" w:type="dxa"/>
      <w:jc w:val="left"/>
      <w:tblInd w:w="39.00000000000006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80"/>
      <w:gridCol w:w="5220"/>
      <w:tblGridChange w:id="0">
        <w:tblGrid>
          <w:gridCol w:w="4680"/>
          <w:gridCol w:w="5220"/>
        </w:tblGrid>
      </w:tblGridChange>
    </w:tblGrid>
    <w:tr>
      <w:trPr>
        <w:trHeight w:val="212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C3">
          <w:pPr>
            <w:tabs>
              <w:tab w:val="center" w:pos="4536"/>
              <w:tab w:val="right" w:pos="9072"/>
            </w:tabs>
            <w:ind w:left="-601" w:firstLine="0"/>
            <w:rPr>
              <w:rFonts w:ascii="Montserrat" w:cs="Montserrat" w:eastAsia="Montserrat" w:hAnsi="Montserrat"/>
              <w:sz w:val="16"/>
              <w:szCs w:val="16"/>
            </w:rPr>
          </w:pPr>
          <w:r w:rsidDel="00000000" w:rsidR="00000000" w:rsidRPr="00000000">
            <w:rPr>
              <w:rFonts w:ascii="Montserrat" w:cs="Montserrat" w:eastAsia="Montserrat" w:hAnsi="Montserrat"/>
              <w:sz w:val="16"/>
              <w:szCs w:val="16"/>
            </w:rPr>
            <w:drawing>
              <wp:inline distB="114300" distT="114300" distL="114300" distR="114300">
                <wp:extent cx="1814213" cy="1381125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13636" l="10051" r="15145" t="119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213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C4">
          <w:pPr>
            <w:tabs>
              <w:tab w:val="center" w:pos="4536"/>
              <w:tab w:val="right" w:pos="9072"/>
            </w:tabs>
            <w:ind w:left="-601" w:firstLine="0"/>
            <w:rPr>
              <w:rFonts w:ascii="Montserrat" w:cs="Montserrat" w:eastAsia="Montserrat" w:hAnsi="Montserrat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5">
          <w:pPr>
            <w:tabs>
              <w:tab w:val="center" w:pos="4536"/>
              <w:tab w:val="right" w:pos="9072"/>
            </w:tabs>
            <w:ind w:left="-601" w:firstLine="0"/>
            <w:jc w:val="right"/>
            <w:rPr>
              <w:rFonts w:ascii="Montserrat" w:cs="Montserrat" w:eastAsia="Montserrat" w:hAnsi="Montserrat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6">
          <w:pPr>
            <w:tabs>
              <w:tab w:val="center" w:pos="4536"/>
              <w:tab w:val="right" w:pos="9072"/>
            </w:tabs>
            <w:ind w:left="-601" w:firstLine="0"/>
            <w:jc w:val="right"/>
            <w:rPr>
              <w:rFonts w:ascii="Montserrat" w:cs="Montserrat" w:eastAsia="Montserrat" w:hAnsi="Montserrat"/>
              <w:sz w:val="16"/>
              <w:szCs w:val="16"/>
            </w:rPr>
          </w:pPr>
          <w:r w:rsidDel="00000000" w:rsidR="00000000" w:rsidRPr="00000000">
            <w:rPr>
              <w:rFonts w:ascii="Montserrat" w:cs="Montserrat" w:eastAsia="Montserrat" w:hAnsi="Montserrat"/>
              <w:sz w:val="16"/>
              <w:szCs w:val="16"/>
              <w:rtl w:val="0"/>
            </w:rPr>
            <w:t xml:space="preserve">Off Twin Palm Road, Ibex Hill, Lusaka, Zambia</w:t>
          </w:r>
        </w:p>
        <w:p w:rsidR="00000000" w:rsidDel="00000000" w:rsidP="00000000" w:rsidRDefault="00000000" w:rsidRPr="00000000" w14:paraId="000000C7">
          <w:pPr>
            <w:tabs>
              <w:tab w:val="center" w:pos="4536"/>
              <w:tab w:val="right" w:pos="9072"/>
            </w:tabs>
            <w:ind w:left="-601" w:firstLine="0"/>
            <w:jc w:val="right"/>
            <w:rPr>
              <w:rFonts w:ascii="Montserrat" w:cs="Montserrat" w:eastAsia="Montserrat" w:hAnsi="Montserrat"/>
              <w:sz w:val="16"/>
              <w:szCs w:val="16"/>
            </w:rPr>
          </w:pPr>
          <w:r w:rsidDel="00000000" w:rsidR="00000000" w:rsidRPr="00000000">
            <w:rPr>
              <w:rFonts w:ascii="Montserrat" w:cs="Montserrat" w:eastAsia="Montserrat" w:hAnsi="Montserrat"/>
              <w:sz w:val="16"/>
              <w:szCs w:val="16"/>
              <w:rtl w:val="0"/>
            </w:rPr>
            <w:t xml:space="preserve">+260978 950 599 | +260950 530 032 | +260966 412 027  </w:t>
          </w:r>
        </w:p>
        <w:p w:rsidR="00000000" w:rsidDel="00000000" w:rsidP="00000000" w:rsidRDefault="00000000" w:rsidRPr="00000000" w14:paraId="000000C8">
          <w:pPr>
            <w:tabs>
              <w:tab w:val="center" w:pos="4536"/>
              <w:tab w:val="right" w:pos="9072"/>
            </w:tabs>
            <w:ind w:left="-601" w:firstLine="0"/>
            <w:jc w:val="right"/>
            <w:rPr>
              <w:rFonts w:ascii="Montserrat" w:cs="Montserrat" w:eastAsia="Montserrat" w:hAnsi="Montserrat"/>
              <w:sz w:val="16"/>
              <w:szCs w:val="16"/>
            </w:rPr>
          </w:pPr>
          <w:r w:rsidDel="00000000" w:rsidR="00000000" w:rsidRPr="00000000">
            <w:rPr>
              <w:rFonts w:ascii="Montserrat" w:cs="Montserrat" w:eastAsia="Montserrat" w:hAnsi="Montserrat"/>
              <w:sz w:val="16"/>
              <w:szCs w:val="16"/>
              <w:rtl w:val="0"/>
            </w:rPr>
            <w:t xml:space="preserve">pestalozzi@enkoeducation.com</w:t>
          </w:r>
        </w:p>
        <w:p w:rsidR="00000000" w:rsidDel="00000000" w:rsidP="00000000" w:rsidRDefault="00000000" w:rsidRPr="00000000" w14:paraId="000000C9">
          <w:pPr>
            <w:tabs>
              <w:tab w:val="center" w:pos="4536"/>
              <w:tab w:val="right" w:pos="9072"/>
            </w:tabs>
            <w:ind w:left="-601" w:firstLine="0"/>
            <w:jc w:val="right"/>
            <w:rPr>
              <w:rFonts w:ascii="Montserrat" w:cs="Montserrat" w:eastAsia="Montserrat" w:hAnsi="Montserrat"/>
              <w:sz w:val="16"/>
              <w:szCs w:val="16"/>
            </w:rPr>
          </w:pPr>
          <w:r w:rsidDel="00000000" w:rsidR="00000000" w:rsidRPr="00000000">
            <w:rPr>
              <w:rFonts w:ascii="Montserrat" w:cs="Montserrat" w:eastAsia="Montserrat" w:hAnsi="Montserrat"/>
              <w:sz w:val="16"/>
              <w:szCs w:val="16"/>
              <w:rtl w:val="0"/>
            </w:rPr>
            <w:t xml:space="preserve">www.pestalozzieducationcentre.com</w:t>
          </w:r>
        </w:p>
      </w:tc>
    </w:tr>
  </w:tbl>
  <w:p w:rsidR="00000000" w:rsidDel="00000000" w:rsidP="00000000" w:rsidRDefault="00000000" w:rsidRPr="00000000" w14:paraId="000000CA">
    <w:pPr>
      <w:tabs>
        <w:tab w:val="center" w:pos="4536"/>
        <w:tab w:val="right" w:pos="9072"/>
      </w:tabs>
      <w:ind w:left="0" w:firstLine="0"/>
      <w:jc w:val="center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color w:val="353735"/>
        <w:sz w:val="28"/>
        <w:szCs w:val="28"/>
        <w:rtl w:val="0"/>
      </w:rPr>
      <w:t xml:space="preserve">School fee 2022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601" w:right="0" w:firstLine="0"/>
      <w:jc w:val="left"/>
      <w:rPr>
        <w:rFonts w:ascii="Montserrat" w:cs="Montserrat" w:eastAsia="Montserrat" w:hAnsi="Montserrat"/>
        <w:b w:val="1"/>
        <w:color w:val="353735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stalozzi@enkoeducation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MontserratLight-italic.ttf"/><Relationship Id="rId10" Type="http://schemas.openxmlformats.org/officeDocument/2006/relationships/font" Target="fonts/MontserratLight-bold.ttf"/><Relationship Id="rId12" Type="http://schemas.openxmlformats.org/officeDocument/2006/relationships/font" Target="fonts/MontserratLight-boldItalic.ttf"/><Relationship Id="rId9" Type="http://schemas.openxmlformats.org/officeDocument/2006/relationships/font" Target="fonts/MontserratLight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9PV/oQmvS5GD8g5+mAQf75SDfQ==">AMUW2mXYBTJHQrN6yWH0kIxHLsdrM3gRYNck7Gi9EI2E7CTatO3jTKCSVJwOXM6UXCwW+017hERyY+WRTeJWrnqn9agkgeYcHPcA+9wc+Kk9hjWwxYDTkXBDcV0+Kn3SWEyqlhMHj/J4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